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46FB6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 27.02.2018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42701F">
        <w:rPr>
          <w:rFonts w:ascii="Times New Roman" w:hAnsi="Times New Roman"/>
          <w:szCs w:val="28"/>
        </w:rPr>
        <w:t xml:space="preserve"> </w:t>
      </w:r>
      <w:r w:rsidR="00235895">
        <w:rPr>
          <w:rFonts w:ascii="Times New Roman" w:hAnsi="Times New Roman"/>
          <w:szCs w:val="28"/>
        </w:rPr>
        <w:t xml:space="preserve"> </w:t>
      </w:r>
      <w:r w:rsidR="004959EC">
        <w:rPr>
          <w:rFonts w:ascii="Times New Roman" w:hAnsi="Times New Roman"/>
          <w:szCs w:val="28"/>
        </w:rPr>
        <w:t>212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B8324F" w:rsidRDefault="004E46DB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 w:rsidR="00B8324F">
        <w:rPr>
          <w:rFonts w:ascii="Times New Roman" w:hAnsi="Times New Roman"/>
          <w:sz w:val="28"/>
          <w:szCs w:val="28"/>
        </w:rPr>
        <w:t>:</w:t>
      </w:r>
      <w:r w:rsidR="00C1352F">
        <w:rPr>
          <w:rFonts w:ascii="Times New Roman" w:hAnsi="Times New Roman"/>
          <w:sz w:val="28"/>
          <w:szCs w:val="28"/>
        </w:rPr>
        <w:t xml:space="preserve"> </w:t>
      </w:r>
    </w:p>
    <w:p w:rsidR="00D171E3" w:rsidRDefault="00B8324F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9047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4E46DB"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442777" w:rsidRPr="00AB5374">
              <w:rPr>
                <w:rFonts w:ascii="Times New Roman" w:hAnsi="Times New Roman"/>
                <w:szCs w:val="28"/>
              </w:rPr>
              <w:t>203137,</w:t>
            </w:r>
            <w:r w:rsidR="00296C13" w:rsidRPr="00AB5374">
              <w:rPr>
                <w:rFonts w:ascii="Times New Roman" w:hAnsi="Times New Roman"/>
                <w:szCs w:val="28"/>
              </w:rPr>
              <w:t>59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тыс.рублей,  в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42777" w:rsidRPr="00AB5374">
              <w:rPr>
                <w:rFonts w:ascii="Times New Roman" w:hAnsi="Times New Roman"/>
                <w:szCs w:val="28"/>
              </w:rPr>
              <w:t>72</w:t>
            </w:r>
            <w:r w:rsidR="0042701F" w:rsidRPr="00AB5374">
              <w:rPr>
                <w:rFonts w:ascii="Times New Roman" w:hAnsi="Times New Roman"/>
                <w:szCs w:val="28"/>
              </w:rPr>
              <w:t xml:space="preserve"> </w:t>
            </w:r>
            <w:r w:rsidR="00442777" w:rsidRPr="00AB5374">
              <w:rPr>
                <w:rFonts w:ascii="Times New Roman" w:hAnsi="Times New Roman"/>
                <w:szCs w:val="28"/>
              </w:rPr>
              <w:t>038,68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783,32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42777" w:rsidRPr="00AB5374">
              <w:rPr>
                <w:rFonts w:ascii="Times New Roman" w:hAnsi="Times New Roman"/>
                <w:szCs w:val="28"/>
              </w:rPr>
              <w:t>201</w:t>
            </w:r>
            <w:r w:rsidR="0042701F" w:rsidRPr="00AB5374">
              <w:rPr>
                <w:rFonts w:ascii="Times New Roman" w:hAnsi="Times New Roman"/>
                <w:szCs w:val="28"/>
              </w:rPr>
              <w:t xml:space="preserve"> </w:t>
            </w:r>
            <w:r w:rsidR="00442777" w:rsidRPr="00AB5374">
              <w:rPr>
                <w:rFonts w:ascii="Times New Roman" w:hAnsi="Times New Roman"/>
                <w:szCs w:val="28"/>
              </w:rPr>
              <w:t>354,</w:t>
            </w:r>
            <w:r w:rsidR="00296C13" w:rsidRPr="00AB5374">
              <w:rPr>
                <w:rFonts w:ascii="Times New Roman" w:hAnsi="Times New Roman"/>
                <w:szCs w:val="28"/>
              </w:rPr>
              <w:t>27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>, средства областного бюджета – 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>783,32 тыс. руб.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</w:t>
      </w:r>
      <w:r w:rsidR="00E94FF0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E94F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 «Целевые показатели Программы» дополнить строк</w:t>
      </w:r>
      <w:r w:rsidR="006820E1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1.</w:t>
      </w:r>
      <w:r w:rsidR="00442777">
        <w:rPr>
          <w:rFonts w:ascii="Times New Roman" w:hAnsi="Times New Roman"/>
          <w:szCs w:val="28"/>
        </w:rPr>
        <w:t>10</w:t>
      </w:r>
      <w:r w:rsidR="0090473F">
        <w:rPr>
          <w:rFonts w:ascii="Times New Roman" w:hAnsi="Times New Roman"/>
          <w:szCs w:val="28"/>
        </w:rPr>
        <w:t xml:space="preserve"> </w:t>
      </w:r>
      <w:r w:rsidR="004427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pPr w:leftFromText="180" w:rightFromText="180" w:vertAnchor="text" w:horzAnchor="page" w:tblpX="1067" w:tblpY="4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418"/>
        <w:gridCol w:w="1701"/>
        <w:gridCol w:w="2268"/>
      </w:tblGrid>
      <w:tr w:rsidR="006820E1" w:rsidRPr="0043246A" w:rsidTr="00A57595">
        <w:trPr>
          <w:trHeight w:val="1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sz w:val="24"/>
                <w:szCs w:val="24"/>
              </w:rPr>
            </w:pPr>
            <w:r w:rsidRPr="00EA5FB6">
              <w:rPr>
                <w:rFonts w:ascii="Times New Roman" w:hAnsi="Times New Roman"/>
                <w:sz w:val="20"/>
              </w:rPr>
              <w:t>Устройство водяных колодцев  к жилым домам № 19, 19А по ул. З. Космодемьянской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0E1" w:rsidRPr="0043246A" w:rsidRDefault="006820E1" w:rsidP="006820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2»</w:t>
            </w:r>
          </w:p>
        </w:tc>
      </w:tr>
    </w:tbl>
    <w:p w:rsidR="00B8324F" w:rsidRDefault="00B8324F" w:rsidP="006820E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708D4">
        <w:rPr>
          <w:rFonts w:ascii="Times New Roman" w:hAnsi="Times New Roman"/>
          <w:szCs w:val="28"/>
        </w:rPr>
        <w:t>2</w:t>
      </w:r>
      <w:r w:rsidRPr="00D418F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C3265D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C32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 xml:space="preserve"> изложить в новой редакции:</w:t>
      </w:r>
    </w:p>
    <w:p w:rsidR="00C3265D" w:rsidRPr="00C3265D" w:rsidRDefault="00816250" w:rsidP="00816250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«</w:t>
      </w:r>
      <w:r w:rsidR="00C3265D" w:rsidRPr="009942AE">
        <w:rPr>
          <w:rFonts w:ascii="Times New Roman" w:hAnsi="Times New Roman"/>
          <w:szCs w:val="28"/>
        </w:rPr>
        <w:t>Общий объем финансирования Программы на</w:t>
      </w:r>
      <w:r w:rsidR="00C3265D">
        <w:rPr>
          <w:rFonts w:ascii="Times New Roman" w:hAnsi="Times New Roman"/>
          <w:szCs w:val="28"/>
        </w:rPr>
        <w:t xml:space="preserve"> 2016-2018 гг. составляет  </w:t>
      </w:r>
      <w:r w:rsidR="00E43752">
        <w:rPr>
          <w:rFonts w:ascii="Times New Roman" w:hAnsi="Times New Roman"/>
          <w:color w:val="000000"/>
          <w:szCs w:val="28"/>
        </w:rPr>
        <w:t>203137,64</w:t>
      </w:r>
      <w:r w:rsidR="00C3265D" w:rsidRPr="00F11DEB">
        <w:rPr>
          <w:rFonts w:ascii="Times New Roman" w:hAnsi="Times New Roman"/>
          <w:szCs w:val="28"/>
        </w:rPr>
        <w:t xml:space="preserve"> тыс.рублей,  в том числе: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EE">
        <w:rPr>
          <w:rFonts w:ascii="Times New Roman" w:hAnsi="Times New Roman"/>
          <w:szCs w:val="28"/>
        </w:rPr>
        <w:t xml:space="preserve">2016 год </w:t>
      </w:r>
      <w:r>
        <w:rPr>
          <w:rFonts w:ascii="Times New Roman" w:hAnsi="Times New Roman"/>
          <w:szCs w:val="28"/>
        </w:rPr>
        <w:t>–</w:t>
      </w:r>
      <w:r w:rsidRPr="00DA37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61 918,37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EB">
        <w:rPr>
          <w:rFonts w:ascii="Times New Roman" w:hAnsi="Times New Roman"/>
          <w:szCs w:val="28"/>
        </w:rPr>
        <w:t>2017 год –</w:t>
      </w:r>
      <w:r>
        <w:rPr>
          <w:rFonts w:ascii="Times New Roman" w:hAnsi="Times New Roman"/>
          <w:szCs w:val="28"/>
        </w:rPr>
        <w:t xml:space="preserve"> </w:t>
      </w:r>
      <w:r w:rsidRPr="00F11DEB">
        <w:rPr>
          <w:rFonts w:ascii="Times New Roman" w:hAnsi="Times New Roman"/>
          <w:szCs w:val="28"/>
        </w:rPr>
        <w:t>67 397,2</w:t>
      </w:r>
      <w:r w:rsidR="00F74A4A">
        <w:rPr>
          <w:rFonts w:ascii="Times New Roman" w:hAnsi="Times New Roman"/>
          <w:szCs w:val="28"/>
        </w:rPr>
        <w:t>2</w:t>
      </w:r>
      <w:r w:rsidRPr="00F11DEB">
        <w:rPr>
          <w:rFonts w:ascii="Times New Roman" w:hAnsi="Times New Roman"/>
          <w:szCs w:val="28"/>
        </w:rPr>
        <w:t xml:space="preserve">  тыс.руб.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2018</w:t>
      </w:r>
      <w:r w:rsidRPr="00DA37EE">
        <w:rPr>
          <w:rFonts w:ascii="Times New Roman" w:hAnsi="Times New Roman"/>
          <w:szCs w:val="28"/>
        </w:rPr>
        <w:t xml:space="preserve"> год</w:t>
      </w:r>
      <w:r w:rsidR="00E43752">
        <w:rPr>
          <w:rFonts w:ascii="Times New Roman" w:hAnsi="Times New Roman"/>
          <w:szCs w:val="28"/>
        </w:rPr>
        <w:t xml:space="preserve"> –</w:t>
      </w:r>
      <w:r w:rsidR="00E43752">
        <w:rPr>
          <w:rFonts w:ascii="Times New Roman" w:hAnsi="Times New Roman"/>
          <w:color w:val="000000"/>
          <w:szCs w:val="28"/>
        </w:rPr>
        <w:t>73 822,0</w:t>
      </w:r>
      <w:r>
        <w:rPr>
          <w:rFonts w:ascii="Times New Roman" w:hAnsi="Times New Roman"/>
          <w:szCs w:val="28"/>
        </w:rPr>
        <w:t xml:space="preserve">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., в том числе средства благотворительных пожертвований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226,68 тыс.руб.</w:t>
      </w:r>
    </w:p>
    <w:p w:rsidR="00C3265D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lastRenderedPageBreak/>
        <w:t>Заказчиком Программы является Администрация городского округа Отра</w:t>
      </w:r>
      <w:r>
        <w:rPr>
          <w:rFonts w:ascii="Times New Roman" w:hAnsi="Times New Roman"/>
          <w:szCs w:val="28"/>
        </w:rPr>
        <w:t xml:space="preserve">дный. Финансирование Программы </w:t>
      </w:r>
      <w:r w:rsidRPr="009942AE">
        <w:rPr>
          <w:rFonts w:ascii="Times New Roman" w:hAnsi="Times New Roman"/>
          <w:szCs w:val="28"/>
        </w:rPr>
        <w:t xml:space="preserve">осуществляется за счет местного бюджета. При включении дополнительных мероприятий в рамках областных программ возможно финансирование из областного бюджета. </w:t>
      </w:r>
    </w:p>
    <w:p w:rsidR="00C3265D" w:rsidRPr="009942A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Планируемые объемы финансирования на реализацию мероприятий на 2016 - 2018 годы могут быть уточнены при формировании бюджета города на соответствующий финансовый год.</w:t>
      </w:r>
      <w:r w:rsidR="00816250">
        <w:rPr>
          <w:rFonts w:ascii="Times New Roman" w:hAnsi="Times New Roman"/>
          <w:szCs w:val="28"/>
        </w:rPr>
        <w:t>»</w:t>
      </w:r>
    </w:p>
    <w:p w:rsidR="006E0DB1" w:rsidRDefault="00E9065B" w:rsidP="00F52C1D">
      <w:pPr>
        <w:spacing w:line="36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1 к Программе</w:t>
      </w:r>
      <w:r w:rsidR="00F52C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F52C1D">
        <w:rPr>
          <w:rFonts w:ascii="Times New Roman" w:hAnsi="Times New Roman"/>
          <w:szCs w:val="28"/>
        </w:rPr>
        <w:t>р</w:t>
      </w:r>
      <w:r w:rsidR="002D2207">
        <w:rPr>
          <w:rFonts w:ascii="Times New Roman" w:hAnsi="Times New Roman"/>
          <w:szCs w:val="28"/>
        </w:rPr>
        <w:t xml:space="preserve">аздел «2018 год» </w:t>
      </w:r>
      <w:r w:rsidR="00885110">
        <w:rPr>
          <w:rFonts w:ascii="Times New Roman" w:hAnsi="Times New Roman"/>
          <w:szCs w:val="28"/>
        </w:rPr>
        <w:t>исключить.</w:t>
      </w:r>
      <w:r w:rsidR="002D2207">
        <w:rPr>
          <w:rFonts w:ascii="Times New Roman" w:hAnsi="Times New Roman"/>
          <w:szCs w:val="28"/>
        </w:rPr>
        <w:t xml:space="preserve">  </w:t>
      </w:r>
    </w:p>
    <w:p w:rsidR="00885110" w:rsidRDefault="006E0DB1" w:rsidP="0088511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A6F8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В Приложении 2 к Программе</w:t>
      </w:r>
      <w:r w:rsidR="00885110">
        <w:rPr>
          <w:rFonts w:ascii="Times New Roman" w:hAnsi="Times New Roman"/>
          <w:szCs w:val="28"/>
        </w:rPr>
        <w:t xml:space="preserve"> </w:t>
      </w:r>
      <w:r w:rsidR="009219C6">
        <w:rPr>
          <w:rFonts w:ascii="Times New Roman" w:hAnsi="Times New Roman"/>
          <w:szCs w:val="28"/>
        </w:rPr>
        <w:t>раздел «2018 год»</w:t>
      </w:r>
      <w:r w:rsidR="00885110">
        <w:rPr>
          <w:rFonts w:ascii="Times New Roman" w:hAnsi="Times New Roman"/>
          <w:szCs w:val="28"/>
        </w:rPr>
        <w:t xml:space="preserve"> изложить в новой редакции:</w:t>
      </w:r>
    </w:p>
    <w:p w:rsidR="006E0DB1" w:rsidRDefault="006E0DB1" w:rsidP="006E0DB1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42701F" w:rsidRPr="00A44253" w:rsidTr="001A7C18">
        <w:trPr>
          <w:jc w:val="center"/>
        </w:trPr>
        <w:tc>
          <w:tcPr>
            <w:tcW w:w="9592" w:type="dxa"/>
            <w:gridSpan w:val="4"/>
          </w:tcPr>
          <w:p w:rsidR="0042701F" w:rsidRPr="00A44253" w:rsidRDefault="0042701F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«2018 год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Опиловка аварийных и сухостойных деревьев на внутриквартальных территориях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Опиловка аварийных и сухостойных деревьев на территориях образовательных детских учреждений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717" w:type="dxa"/>
            <w:vAlign w:val="center"/>
          </w:tcPr>
          <w:p w:rsidR="00E826DA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по социальной политике</w:t>
            </w:r>
          </w:p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(исполнитель МАУ «ЦМТО»)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Проведение конкурса по благоустройству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грунта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E82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Закупка электротехнических материалов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ворот на кладбище «Южное»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содержанию кладбищ городского округа Отрадный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посадка однолетней цветочной рассады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A442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7" w:type="dxa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Водолазное обследование дна реки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717" w:type="dxa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4253">
              <w:rPr>
                <w:rFonts w:ascii="Times New Roman" w:hAnsi="Times New Roman"/>
                <w:b/>
                <w:sz w:val="24"/>
                <w:szCs w:val="24"/>
              </w:rPr>
              <w:t>Управление ЖКХ и ОН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техники для содержания городской территории 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13125,00</w:t>
            </w:r>
          </w:p>
        </w:tc>
        <w:tc>
          <w:tcPr>
            <w:tcW w:w="3717" w:type="dxa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КУМИ</w:t>
            </w:r>
          </w:p>
        </w:tc>
      </w:tr>
      <w:tr w:rsidR="00E826DA" w:rsidTr="00E826DA">
        <w:trPr>
          <w:jc w:val="center"/>
        </w:trPr>
        <w:tc>
          <w:tcPr>
            <w:tcW w:w="675" w:type="dxa"/>
          </w:tcPr>
          <w:p w:rsidR="00E826DA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40" w:type="dxa"/>
            <w:vAlign w:val="center"/>
          </w:tcPr>
          <w:p w:rsidR="00E826DA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покрытия технических помещений фонтана</w:t>
            </w:r>
          </w:p>
        </w:tc>
        <w:tc>
          <w:tcPr>
            <w:tcW w:w="1560" w:type="dxa"/>
            <w:vAlign w:val="center"/>
          </w:tcPr>
          <w:p w:rsidR="00E826DA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683,0</w:t>
            </w:r>
          </w:p>
        </w:tc>
        <w:tc>
          <w:tcPr>
            <w:tcW w:w="3717" w:type="dxa"/>
          </w:tcPr>
          <w:p w:rsidR="00E826DA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</w:p>
        </w:tc>
      </w:tr>
      <w:tr w:rsidR="00E826DA" w:rsidTr="00E826DA">
        <w:trPr>
          <w:trHeight w:val="571"/>
          <w:jc w:val="center"/>
        </w:trPr>
        <w:tc>
          <w:tcPr>
            <w:tcW w:w="675" w:type="dxa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40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 xml:space="preserve">Устройство газона по ул. Первомайская (от техникума до пер. Первомайский) </w:t>
            </w:r>
          </w:p>
        </w:tc>
        <w:tc>
          <w:tcPr>
            <w:tcW w:w="1560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3717" w:type="dxa"/>
          </w:tcPr>
          <w:p w:rsidR="00E826DA" w:rsidRDefault="00E826DA" w:rsidP="00A57595">
            <w:r w:rsidRPr="00B33389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</w:p>
        </w:tc>
      </w:tr>
      <w:tr w:rsidR="00E826DA" w:rsidTr="00E826DA">
        <w:trPr>
          <w:jc w:val="center"/>
        </w:trPr>
        <w:tc>
          <w:tcPr>
            <w:tcW w:w="675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40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Реализация проекта «Зеленый остров»</w:t>
            </w:r>
          </w:p>
        </w:tc>
        <w:tc>
          <w:tcPr>
            <w:tcW w:w="1560" w:type="dxa"/>
            <w:vAlign w:val="center"/>
          </w:tcPr>
          <w:p w:rsidR="001A7C18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2040,0</w:t>
            </w:r>
          </w:p>
          <w:p w:rsidR="00E826DA" w:rsidRPr="004C482C" w:rsidRDefault="001A7C18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1A7C18">
              <w:rPr>
                <w:rFonts w:ascii="Times New Roman" w:hAnsi="Times New Roman"/>
                <w:sz w:val="16"/>
                <w:szCs w:val="16"/>
              </w:rPr>
              <w:t xml:space="preserve">(в том числе средства </w:t>
            </w:r>
            <w:r w:rsidRPr="001A7C18">
              <w:rPr>
                <w:rFonts w:ascii="Times New Roman" w:hAnsi="Times New Roman"/>
                <w:sz w:val="16"/>
                <w:szCs w:val="16"/>
              </w:rPr>
              <w:lastRenderedPageBreak/>
              <w:t>благотворительных пожертвований-226,68 тыс.руб.)</w:t>
            </w:r>
          </w:p>
        </w:tc>
        <w:tc>
          <w:tcPr>
            <w:tcW w:w="3717" w:type="dxa"/>
          </w:tcPr>
          <w:p w:rsidR="00E826DA" w:rsidRDefault="00E826DA" w:rsidP="00A57595">
            <w:r w:rsidRPr="00B333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УКС</w:t>
            </w:r>
          </w:p>
        </w:tc>
      </w:tr>
      <w:tr w:rsidR="00E826DA" w:rsidTr="00E826DA">
        <w:trPr>
          <w:jc w:val="center"/>
        </w:trPr>
        <w:tc>
          <w:tcPr>
            <w:tcW w:w="675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40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Устройство водяных колодцев  к жилым домам № 19, 19А по ул. З. Космодемьянской</w:t>
            </w:r>
          </w:p>
        </w:tc>
        <w:tc>
          <w:tcPr>
            <w:tcW w:w="1560" w:type="dxa"/>
            <w:vAlign w:val="center"/>
          </w:tcPr>
          <w:p w:rsidR="00E826DA" w:rsidRPr="004C482C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4C482C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717" w:type="dxa"/>
          </w:tcPr>
          <w:p w:rsidR="00E826DA" w:rsidRDefault="00E826DA" w:rsidP="00A57595">
            <w:r w:rsidRPr="00B33389"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</w:p>
        </w:tc>
      </w:tr>
      <w:tr w:rsidR="00E826DA" w:rsidRPr="00A44253" w:rsidTr="00E826DA">
        <w:trPr>
          <w:jc w:val="center"/>
        </w:trPr>
        <w:tc>
          <w:tcPr>
            <w:tcW w:w="675" w:type="dxa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 w:rsidRPr="00A4425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E826DA" w:rsidRPr="00A44253" w:rsidRDefault="00E826DA" w:rsidP="00A57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0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597,0</w:t>
            </w:r>
            <w:r w:rsidR="004270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7" w:type="dxa"/>
          </w:tcPr>
          <w:p w:rsidR="00E826DA" w:rsidRPr="00A44253" w:rsidRDefault="00E826DA" w:rsidP="00A575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5110" w:rsidRDefault="00885110" w:rsidP="00E826D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E826DA" w:rsidRDefault="00E826DA" w:rsidP="00E826D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В </w:t>
      </w:r>
      <w:r w:rsidR="00B37A4C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риложении 3 к Программе раздел «2018 год» изложить в новой редакции: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E826DA" w:rsidRPr="00E826DA" w:rsidTr="00A57595">
        <w:trPr>
          <w:jc w:val="center"/>
        </w:trPr>
        <w:tc>
          <w:tcPr>
            <w:tcW w:w="9592" w:type="dxa"/>
            <w:gridSpan w:val="4"/>
          </w:tcPr>
          <w:p w:rsidR="00E826DA" w:rsidRPr="00E826DA" w:rsidRDefault="0042701F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E826DA"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Субсидия в целях финансового обеспечения затрат в связи с выполнением  работ по содержанию и ремонту автомобильных дорог местного значения и элементов благоустройства территории городского округа</w:t>
            </w:r>
          </w:p>
        </w:tc>
        <w:tc>
          <w:tcPr>
            <w:tcW w:w="1560" w:type="dxa"/>
            <w:vAlign w:val="center"/>
          </w:tcPr>
          <w:p w:rsidR="00E826DA" w:rsidRPr="00E826DA" w:rsidRDefault="00E826DA" w:rsidP="00E826D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19250,0</w:t>
            </w:r>
          </w:p>
        </w:tc>
        <w:tc>
          <w:tcPr>
            <w:tcW w:w="3717" w:type="dxa"/>
            <w:vAlign w:val="center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Субсидия в целях финансового обеспечения затрат в связи с выполнением работ по обустройству и содержанию места массового отдыха на водных объектах в районе Детского Оздоровительного Лагеря «Остров детства»</w:t>
            </w:r>
          </w:p>
        </w:tc>
        <w:tc>
          <w:tcPr>
            <w:tcW w:w="1560" w:type="dxa"/>
            <w:vAlign w:val="center"/>
          </w:tcPr>
          <w:p w:rsidR="00E826DA" w:rsidRPr="00E826DA" w:rsidRDefault="00E826DA" w:rsidP="00E826D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475,00</w:t>
            </w:r>
          </w:p>
        </w:tc>
        <w:tc>
          <w:tcPr>
            <w:tcW w:w="3717" w:type="dxa"/>
            <w:vAlign w:val="center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Субсидия в целях финансового обеспечения затрат в связи с оказанием услуг населению сектора  индивидуальной застройки городского округа Отрадный по сбору, транспортированию на места складирования и сдачи на объект размещения твердых коммунальных отходов и крупногабаритного мусора</w:t>
            </w:r>
          </w:p>
        </w:tc>
        <w:tc>
          <w:tcPr>
            <w:tcW w:w="1560" w:type="dxa"/>
            <w:vAlign w:val="center"/>
          </w:tcPr>
          <w:p w:rsidR="00E826DA" w:rsidRPr="00402F9C" w:rsidRDefault="00E826DA" w:rsidP="00E826DA">
            <w:pPr>
              <w:rPr>
                <w:rFonts w:ascii="Times New Roman" w:hAnsi="Times New Roman"/>
                <w:sz w:val="24"/>
                <w:szCs w:val="24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3717" w:type="dxa"/>
            <w:vAlign w:val="center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Субсидия в целях финансового обеспечения затрат в связи с выполнением работ по содержанию и ремонту фонтана</w:t>
            </w:r>
          </w:p>
        </w:tc>
        <w:tc>
          <w:tcPr>
            <w:tcW w:w="1560" w:type="dxa"/>
            <w:vAlign w:val="center"/>
          </w:tcPr>
          <w:p w:rsidR="00E826DA" w:rsidRPr="00E826DA" w:rsidRDefault="00E826DA" w:rsidP="00E826D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7" w:type="dxa"/>
            <w:vAlign w:val="center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Субсидия в целях финансового обеспечения затрат в связи с выполнением работ по содержанию и ремонту зеленых насаждений</w:t>
            </w:r>
          </w:p>
        </w:tc>
        <w:tc>
          <w:tcPr>
            <w:tcW w:w="1560" w:type="dxa"/>
            <w:vAlign w:val="center"/>
          </w:tcPr>
          <w:p w:rsidR="00E826DA" w:rsidRPr="00E826DA" w:rsidRDefault="00E826DA" w:rsidP="00E826D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5100,00</w:t>
            </w:r>
          </w:p>
        </w:tc>
        <w:tc>
          <w:tcPr>
            <w:tcW w:w="3717" w:type="dxa"/>
            <w:vAlign w:val="center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E826DA" w:rsidRPr="00E826DA" w:rsidTr="00A57595">
        <w:trPr>
          <w:jc w:val="center"/>
        </w:trPr>
        <w:tc>
          <w:tcPr>
            <w:tcW w:w="675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E826DA" w:rsidRPr="00E826DA" w:rsidRDefault="00E826DA" w:rsidP="00E826DA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26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E826DA" w:rsidRPr="00E826DA" w:rsidRDefault="00E826DA" w:rsidP="00E826D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402F9C">
              <w:rPr>
                <w:rFonts w:ascii="Times New Roman" w:hAnsi="Times New Roman"/>
                <w:sz w:val="24"/>
                <w:szCs w:val="24"/>
              </w:rPr>
              <w:t>33</w:t>
            </w:r>
            <w:r w:rsidR="0040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9C">
              <w:rPr>
                <w:rFonts w:ascii="Times New Roman" w:hAnsi="Times New Roman"/>
                <w:sz w:val="24"/>
                <w:szCs w:val="24"/>
              </w:rPr>
              <w:t>225,0</w:t>
            </w:r>
            <w:r w:rsidR="0042701F">
              <w:rPr>
                <w:rFonts w:ascii="Calibri" w:eastAsia="Calibri" w:hAnsi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7" w:type="dxa"/>
          </w:tcPr>
          <w:p w:rsidR="00E826DA" w:rsidRPr="00E826DA" w:rsidRDefault="00E826DA" w:rsidP="00E826D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826DA" w:rsidRDefault="00E826DA" w:rsidP="00E826DA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820E1" w:rsidRDefault="00E9065B" w:rsidP="0042701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6820E1">
        <w:rPr>
          <w:rFonts w:ascii="Times New Roman" w:hAnsi="Times New Roman"/>
          <w:szCs w:val="28"/>
        </w:rPr>
        <w:t>6</w:t>
      </w:r>
      <w:r w:rsidR="00E826D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6820E1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риложени</w:t>
      </w:r>
      <w:r w:rsidR="006820E1">
        <w:rPr>
          <w:rFonts w:ascii="Times New Roman" w:hAnsi="Times New Roman"/>
          <w:szCs w:val="28"/>
        </w:rPr>
        <w:t>е 4 к Программе изложить в новой редакции согласно Приложению  к настоящему постановлению.</w:t>
      </w:r>
    </w:p>
    <w:p w:rsidR="00371F89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001C4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В Приложение 5 к Программе добавить строку 41 следующего содержания: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186"/>
        <w:gridCol w:w="3118"/>
        <w:gridCol w:w="2268"/>
        <w:gridCol w:w="1134"/>
      </w:tblGrid>
      <w:tr w:rsidR="00E77057" w:rsidRPr="006820E1" w:rsidTr="00A57595">
        <w:trPr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6820E1" w:rsidRPr="00E77057" w:rsidRDefault="006820E1" w:rsidP="00A57595">
            <w:pPr>
              <w:widowControl w:val="0"/>
              <w:autoSpaceDE w:val="0"/>
              <w:autoSpaceDN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0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«41</w:t>
            </w:r>
            <w:r w:rsidR="00A575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820E1" w:rsidRPr="00E77057" w:rsidRDefault="006820E1" w:rsidP="00A57595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705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обустроенных водяных колодцев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20E1" w:rsidRPr="00E77057" w:rsidRDefault="006820E1" w:rsidP="00A57595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705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обустроенных водяных колодцев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0E1" w:rsidRPr="00E77057" w:rsidRDefault="006820E1" w:rsidP="00E77057">
            <w:pPr>
              <w:widowControl w:val="0"/>
              <w:autoSpaceDE w:val="0"/>
              <w:autoSpaceDN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0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о приемке выполненных работ»</w:t>
            </w:r>
          </w:p>
        </w:tc>
        <w:tc>
          <w:tcPr>
            <w:tcW w:w="1134" w:type="dxa"/>
            <w:shd w:val="clear" w:color="auto" w:fill="auto"/>
          </w:tcPr>
          <w:p w:rsidR="006820E1" w:rsidRPr="00E77057" w:rsidRDefault="006820E1" w:rsidP="00E77057">
            <w:pPr>
              <w:widowControl w:val="0"/>
              <w:autoSpaceDE w:val="0"/>
              <w:autoSpaceDN w:val="0"/>
              <w:spacing w:after="200" w:line="276" w:lineRule="auto"/>
              <w:jc w:val="right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346FB6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-163195</wp:posOffset>
                </wp:positionV>
                <wp:extent cx="3268345" cy="2299970"/>
                <wp:effectExtent l="10795" t="8255" r="6985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29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  <w:r w:rsidR="0090473F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к постановлению Администрации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городского округа Отрадный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Самарской области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 xml:space="preserve">от </w:t>
                            </w:r>
                            <w:r w:rsidR="004959EC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27.02.2018</w:t>
                            </w: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 xml:space="preserve">  № </w:t>
                            </w:r>
                            <w:r w:rsidR="004959EC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212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</w:pPr>
                            <w:r w:rsidRPr="00A57595">
                              <w:rPr>
                                <w:rFonts w:ascii="Times New Roman" w:eastAsia="Calibri" w:hAnsi="Times New Roman"/>
                                <w:szCs w:val="28"/>
                                <w:lang w:eastAsia="en-US"/>
                              </w:rPr>
                              <w:t>ПРИЛОЖЕНИЕ 4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A57595">
                              <w:rPr>
                                <w:rFonts w:ascii="Times New Roman" w:hAnsi="Times New Roman"/>
                                <w:szCs w:val="28"/>
                              </w:rPr>
                              <w:t>к  муниципальной программе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A57595">
                              <w:rPr>
                                <w:rFonts w:ascii="Times New Roman" w:hAnsi="Times New Roman"/>
                                <w:szCs w:val="28"/>
                              </w:rPr>
                              <w:t>«Благоустройство территории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A57595">
                              <w:rPr>
                                <w:rFonts w:ascii="Times New Roman" w:hAnsi="Times New Roman"/>
                                <w:szCs w:val="28"/>
                              </w:rPr>
                              <w:t>городского округа Отрадный</w:t>
                            </w:r>
                          </w:p>
                          <w:p w:rsidR="009701B6" w:rsidRPr="00A57595" w:rsidRDefault="009701B6" w:rsidP="0042701F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A57595">
                              <w:rPr>
                                <w:rFonts w:ascii="Times New Roman" w:hAnsi="Times New Roman"/>
                                <w:szCs w:val="28"/>
                              </w:rPr>
                              <w:t>Самарской области на 2016-2018 годы»</w:t>
                            </w:r>
                          </w:p>
                          <w:p w:rsidR="009701B6" w:rsidRDefault="00970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4.6pt;margin-top:-12.85pt;width:257.35pt;height:18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" strokecolor="white">
                <v:textbox>
                  <w:txbxContent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 xml:space="preserve">ПРИЛОЖЕНИЕ </w:t>
                      </w:r>
                      <w:r w:rsidR="0090473F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к постановлению Администрации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городского округа Отрадный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Самарской области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 xml:space="preserve">от </w:t>
                      </w:r>
                      <w:r w:rsidR="004959EC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27.02.2018</w:t>
                      </w: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 xml:space="preserve">  № </w:t>
                      </w:r>
                      <w:r w:rsidR="004959EC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212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</w:p>
                    <w:p w:rsidR="009701B6" w:rsidRPr="00A57595" w:rsidRDefault="009701B6" w:rsidP="0042701F">
                      <w:pPr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</w:pPr>
                      <w:r w:rsidRPr="00A57595">
                        <w:rPr>
                          <w:rFonts w:ascii="Times New Roman" w:eastAsia="Calibri" w:hAnsi="Times New Roman"/>
                          <w:szCs w:val="28"/>
                          <w:lang w:eastAsia="en-US"/>
                        </w:rPr>
                        <w:t>ПРИЛОЖЕНИЕ 4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A57595">
                        <w:rPr>
                          <w:rFonts w:ascii="Times New Roman" w:hAnsi="Times New Roman"/>
                          <w:szCs w:val="28"/>
                        </w:rPr>
                        <w:t>к  муниципальной программе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A57595">
                        <w:rPr>
                          <w:rFonts w:ascii="Times New Roman" w:hAnsi="Times New Roman"/>
                          <w:szCs w:val="28"/>
                        </w:rPr>
                        <w:t>«Благоустройство территории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A57595">
                        <w:rPr>
                          <w:rFonts w:ascii="Times New Roman" w:hAnsi="Times New Roman"/>
                          <w:szCs w:val="28"/>
                        </w:rPr>
                        <w:t>городского округа Отрадный</w:t>
                      </w:r>
                    </w:p>
                    <w:p w:rsidR="009701B6" w:rsidRPr="00A57595" w:rsidRDefault="009701B6" w:rsidP="0042701F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A57595">
                        <w:rPr>
                          <w:rFonts w:ascii="Times New Roman" w:hAnsi="Times New Roman"/>
                          <w:szCs w:val="28"/>
                        </w:rPr>
                        <w:t>Самарской области на 2016-2018 годы»</w:t>
                      </w:r>
                    </w:p>
                    <w:p w:rsidR="009701B6" w:rsidRDefault="009701B6"/>
                  </w:txbxContent>
                </v:textbox>
                <w10:wrap type="square"/>
              </v:shape>
            </w:pict>
          </mc:Fallback>
        </mc:AlternateContent>
      </w:r>
      <w:r w:rsidR="00A57595">
        <w:rPr>
          <w:rFonts w:ascii="Times New Roman" w:hAnsi="Times New Roman"/>
          <w:szCs w:val="28"/>
        </w:rPr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1120E0" w:rsidRPr="001120E0" w:rsidRDefault="001120E0" w:rsidP="001120E0">
      <w:pPr>
        <w:rPr>
          <w:rFonts w:ascii="Times New Roman" w:eastAsia="Calibri" w:hAnsi="Times New Roman"/>
          <w:szCs w:val="28"/>
          <w:lang w:eastAsia="en-US"/>
        </w:rPr>
      </w:pPr>
      <w:r w:rsidRPr="001120E0">
        <w:rPr>
          <w:rFonts w:ascii="Times New Roman" w:eastAsia="Calibri" w:hAnsi="Times New Roman"/>
          <w:szCs w:val="28"/>
          <w:lang w:eastAsia="en-US"/>
        </w:rPr>
        <w:t>ПЕРЕЧЕНЬ</w:t>
      </w:r>
    </w:p>
    <w:p w:rsidR="001120E0" w:rsidRPr="001120E0" w:rsidRDefault="001120E0" w:rsidP="001120E0">
      <w:pPr>
        <w:rPr>
          <w:rFonts w:ascii="Times New Roman" w:eastAsia="Calibri" w:hAnsi="Times New Roman"/>
          <w:szCs w:val="28"/>
          <w:lang w:eastAsia="en-US"/>
        </w:rPr>
      </w:pPr>
      <w:r w:rsidRPr="001120E0">
        <w:rPr>
          <w:rFonts w:ascii="Times New Roman" w:eastAsia="Calibri" w:hAnsi="Times New Roman"/>
          <w:szCs w:val="28"/>
          <w:lang w:eastAsia="en-US"/>
        </w:rPr>
        <w:t>мероприятий муниципальной программы</w:t>
      </w:r>
    </w:p>
    <w:p w:rsidR="001120E0" w:rsidRPr="001120E0" w:rsidRDefault="001120E0" w:rsidP="001120E0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149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67"/>
        <w:gridCol w:w="2037"/>
        <w:gridCol w:w="19"/>
        <w:gridCol w:w="1484"/>
        <w:gridCol w:w="38"/>
        <w:gridCol w:w="1801"/>
        <w:gridCol w:w="8"/>
        <w:gridCol w:w="1469"/>
        <w:gridCol w:w="31"/>
        <w:gridCol w:w="1755"/>
        <w:gridCol w:w="131"/>
        <w:gridCol w:w="24"/>
        <w:gridCol w:w="2697"/>
      </w:tblGrid>
      <w:tr w:rsidR="001120E0" w:rsidRPr="001120E0" w:rsidTr="00A57595">
        <w:trPr>
          <w:trHeight w:val="750"/>
          <w:jc w:val="right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Наименование цели, задачи,  мероприятия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Ответственные исполнители, соисполнители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Срок реализации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Объем финансирования, тыс. руб.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Показатель (индикатор), характеризующий выполнение соответствующего мероприятия (мероприятий), ожидаемый результат реализации мероприятий</w:t>
            </w:r>
          </w:p>
        </w:tc>
      </w:tr>
      <w:tr w:rsidR="001120E0" w:rsidRPr="001120E0" w:rsidTr="00A57595">
        <w:trPr>
          <w:trHeight w:val="705"/>
          <w:jc w:val="right"/>
        </w:trPr>
        <w:tc>
          <w:tcPr>
            <w:tcW w:w="634" w:type="dxa"/>
            <w:vMerge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025" w:type="dxa"/>
            <w:vMerge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9" w:type="dxa"/>
            <w:gridSpan w:val="2"/>
            <w:vMerge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 год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2018 год</w:t>
            </w:r>
          </w:p>
        </w:tc>
        <w:tc>
          <w:tcPr>
            <w:tcW w:w="1092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Всего</w:t>
            </w:r>
          </w:p>
        </w:tc>
        <w:tc>
          <w:tcPr>
            <w:tcW w:w="2977" w:type="dxa"/>
            <w:gridSpan w:val="3"/>
            <w:vMerge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120E0" w:rsidRPr="001120E0" w:rsidTr="00A57595">
        <w:trPr>
          <w:trHeight w:val="450"/>
          <w:jc w:val="right"/>
        </w:trPr>
        <w:tc>
          <w:tcPr>
            <w:tcW w:w="634" w:type="dxa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Цель: Создание наиболее благоприятной и комфортной среды жизнедеятельности граждан на территории городского округа</w:t>
            </w:r>
          </w:p>
        </w:tc>
      </w:tr>
      <w:tr w:rsidR="001120E0" w:rsidRPr="001120E0" w:rsidTr="00A57595">
        <w:trPr>
          <w:trHeight w:val="435"/>
          <w:jc w:val="right"/>
        </w:trPr>
        <w:tc>
          <w:tcPr>
            <w:tcW w:w="634" w:type="dxa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Задача 1: Приведение в качественное состояние внутриквартальных дорог (проездов), дворовых территорий</w:t>
            </w:r>
          </w:p>
        </w:tc>
      </w:tr>
      <w:tr w:rsidR="001120E0" w:rsidRPr="001120E0" w:rsidTr="00A57595">
        <w:trPr>
          <w:trHeight w:val="1965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1.1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Устройство парковочных площадок, пешеходных дорожек и бельевых площадок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99188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2806,6</w:t>
            </w:r>
            <w:r w:rsidR="00991880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99188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2806,6</w:t>
            </w:r>
            <w:r w:rsidR="00991880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построенных парковочных площадок, пешеходных дорожек, бельевых площадок на внутриквартальных территориях города, ед.</w:t>
            </w:r>
          </w:p>
          <w:p w:rsidR="001120E0" w:rsidRPr="001120E0" w:rsidRDefault="001120E0" w:rsidP="001120E0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отремонтированных парковочных площадок, пешеходных дорожек и бельевых  площадок, кв.м.</w:t>
            </w:r>
          </w:p>
        </w:tc>
      </w:tr>
      <w:tr w:rsidR="001120E0" w:rsidRPr="001120E0" w:rsidTr="00A57595">
        <w:trPr>
          <w:trHeight w:val="1965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Ремонт (расширение) внутриквартальных дорог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3317,74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3317,74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 дворов, в которых отремонтированы внутриквартальные дороги, ед.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отремонтированных внутриквартальных дорог, кв.м.</w:t>
            </w:r>
          </w:p>
        </w:tc>
      </w:tr>
      <w:tr w:rsidR="001120E0" w:rsidRPr="001120E0" w:rsidTr="00A57595">
        <w:trPr>
          <w:trHeight w:val="117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1.3.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Устройство уличного освещения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1503,67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1503,67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дворов,                    в которых выполнено устройство уличного освещения, ед.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120E0" w:rsidRPr="001120E0" w:rsidTr="00A57595">
        <w:trPr>
          <w:trHeight w:val="1262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1.4.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Содержание элементов внешнего благоустройства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371,97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371,97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восстановленных элементов внешнего благоустройства территории города, ед.</w:t>
            </w:r>
          </w:p>
        </w:tc>
      </w:tr>
      <w:tr w:rsidR="001120E0" w:rsidRPr="001120E0" w:rsidTr="00A57595">
        <w:trPr>
          <w:trHeight w:val="1262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1.5.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Установка ДИО И МАФ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1886,00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1886,00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установленных элементов ДИО и МАФ,ед</w:t>
            </w:r>
            <w:r w:rsidRPr="001120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120E0" w:rsidRPr="001120E0" w:rsidTr="00A57595">
        <w:trPr>
          <w:trHeight w:val="1262"/>
          <w:jc w:val="right"/>
        </w:trPr>
        <w:tc>
          <w:tcPr>
            <w:tcW w:w="634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1.6</w:t>
            </w:r>
          </w:p>
        </w:tc>
        <w:tc>
          <w:tcPr>
            <w:tcW w:w="3025" w:type="dxa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Устройство газона по ул. Первомайская (от техникума до пер. первомайский)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3 000,0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3 000,0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обустроенного газона по ул. Первомайская</w:t>
            </w:r>
          </w:p>
        </w:tc>
      </w:tr>
      <w:tr w:rsidR="001120E0" w:rsidRPr="001120E0" w:rsidTr="00A57595">
        <w:trPr>
          <w:trHeight w:val="1262"/>
          <w:jc w:val="right"/>
        </w:trPr>
        <w:tc>
          <w:tcPr>
            <w:tcW w:w="634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1.7</w:t>
            </w:r>
          </w:p>
        </w:tc>
        <w:tc>
          <w:tcPr>
            <w:tcW w:w="3025" w:type="dxa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Реализация проекта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 xml:space="preserve"> «Зеленый остров»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2 040,0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2 040,0 (в том числе средства благотворительных пожертвований – 226,68 тыс.руб.)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благоустроенной территории в рамках проекта «Зеленый остров»</w:t>
            </w:r>
          </w:p>
        </w:tc>
      </w:tr>
      <w:tr w:rsidR="001120E0" w:rsidRPr="001120E0" w:rsidTr="00A57595">
        <w:trPr>
          <w:trHeight w:val="1262"/>
          <w:jc w:val="right"/>
        </w:trPr>
        <w:tc>
          <w:tcPr>
            <w:tcW w:w="634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1.8.</w:t>
            </w:r>
          </w:p>
        </w:tc>
        <w:tc>
          <w:tcPr>
            <w:tcW w:w="3025" w:type="dxa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Устройство водяных колодцев  к жилым домам № 19, 19А по ул. З. Космодемьянской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280,0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280,0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водяных колодцев</w:t>
            </w:r>
          </w:p>
        </w:tc>
      </w:tr>
      <w:tr w:rsidR="001120E0" w:rsidRPr="001120E0" w:rsidTr="00A57595">
        <w:trPr>
          <w:trHeight w:val="509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color w:val="333333"/>
                <w:sz w:val="20"/>
                <w:shd w:val="clear" w:color="auto" w:fill="FFFFFF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sz w:val="20"/>
                <w:lang w:eastAsia="en-US"/>
              </w:rPr>
              <w:t>Задача 2:</w:t>
            </w:r>
            <w:r w:rsidRPr="001120E0">
              <w:rPr>
                <w:rFonts w:eastAsia="Calibri" w:cs="Arial"/>
                <w:b/>
                <w:bCs/>
                <w:color w:val="333333"/>
                <w:sz w:val="20"/>
                <w:shd w:val="clear" w:color="auto" w:fill="FFFFFF"/>
                <w:lang w:eastAsia="en-US"/>
              </w:rPr>
              <w:t xml:space="preserve"> </w:t>
            </w:r>
            <w:r w:rsidRPr="001120E0">
              <w:rPr>
                <w:rFonts w:ascii="Times New Roman" w:eastAsia="Calibri" w:hAnsi="Times New Roman"/>
                <w:b/>
                <w:bCs/>
                <w:color w:val="333333"/>
                <w:sz w:val="20"/>
                <w:shd w:val="clear" w:color="auto" w:fill="FFFFFF"/>
                <w:lang w:eastAsia="en-US"/>
              </w:rPr>
              <w:t>Приведение</w:t>
            </w:r>
            <w:r w:rsidRPr="001120E0">
              <w:rPr>
                <w:rFonts w:ascii="Times New Roman" w:eastAsia="Calibri" w:hAnsi="Times New Roman"/>
                <w:color w:val="333333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bCs/>
                <w:color w:val="333333"/>
                <w:sz w:val="20"/>
                <w:shd w:val="clear" w:color="auto" w:fill="FFFFFF"/>
                <w:lang w:eastAsia="en-US"/>
              </w:rPr>
              <w:t>в</w:t>
            </w:r>
            <w:r w:rsidRPr="001120E0">
              <w:rPr>
                <w:rFonts w:ascii="Times New Roman" w:eastAsia="Calibri" w:hAnsi="Times New Roman"/>
                <w:color w:val="333333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bCs/>
                <w:color w:val="333333"/>
                <w:sz w:val="20"/>
                <w:shd w:val="clear" w:color="auto" w:fill="FFFFFF"/>
                <w:lang w:eastAsia="en-US"/>
              </w:rPr>
              <w:t>нормативное</w:t>
            </w:r>
            <w:r w:rsidRPr="001120E0">
              <w:rPr>
                <w:rFonts w:ascii="Times New Roman" w:eastAsia="Calibri" w:hAnsi="Times New Roman"/>
                <w:color w:val="333333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bCs/>
                <w:color w:val="333333"/>
                <w:sz w:val="20"/>
                <w:shd w:val="clear" w:color="auto" w:fill="FFFFFF"/>
                <w:lang w:eastAsia="en-US"/>
              </w:rPr>
              <w:t>состояние</w:t>
            </w:r>
            <w:r w:rsidRPr="001120E0">
              <w:rPr>
                <w:rFonts w:ascii="Times New Roman" w:eastAsia="Calibri" w:hAnsi="Times New Roman"/>
                <w:color w:val="333333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color w:val="333333"/>
                <w:sz w:val="20"/>
                <w:shd w:val="clear" w:color="auto" w:fill="FFFFFF"/>
                <w:lang w:eastAsia="en-US"/>
              </w:rPr>
              <w:t>зеленого хозяйства внутриквартальных территорий, а также территорий образовательных детских учреждений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1120E0" w:rsidRPr="001120E0" w:rsidTr="00A57595">
        <w:trPr>
          <w:trHeight w:val="112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Опиловка аварийных и сухостойных деревьев на внутриквартальных территориях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по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500,00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1500,00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2000,00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спиленных деревьев   на внутриквартальных территориях, ед.</w:t>
            </w:r>
          </w:p>
        </w:tc>
      </w:tr>
      <w:tr w:rsidR="001120E0" w:rsidRPr="001120E0" w:rsidTr="00A57595">
        <w:trPr>
          <w:trHeight w:val="1405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2.2.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Опиловка аварийных и сухостойных деревьев на территориях образовательных детских учреждений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по социальной политике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400,00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спиленных деревьев на территориях образовательных детских учреждений, ед.</w:t>
            </w:r>
          </w:p>
        </w:tc>
      </w:tr>
      <w:tr w:rsidR="001120E0" w:rsidRPr="001120E0" w:rsidTr="00A57595">
        <w:trPr>
          <w:trHeight w:val="992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2.3.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color w:val="000000"/>
                <w:spacing w:val="-2"/>
                <w:sz w:val="20"/>
                <w:szCs w:val="22"/>
                <w:lang w:eastAsia="en-US"/>
              </w:rPr>
              <w:t>Приобретение и  посадка  однолетней цветочной  рассады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по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277,30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850,00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1127,30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Количество высаженной рассады в клумбы города, ед.</w:t>
            </w:r>
          </w:p>
        </w:tc>
      </w:tr>
      <w:tr w:rsidR="001120E0" w:rsidRPr="001120E0" w:rsidTr="00A57595">
        <w:trPr>
          <w:trHeight w:val="256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Задача 3:  Приведение в качественное состояние уличного освещения</w:t>
            </w:r>
          </w:p>
        </w:tc>
      </w:tr>
      <w:tr w:rsidR="001120E0" w:rsidRPr="001120E0" w:rsidTr="00A57595">
        <w:trPr>
          <w:trHeight w:val="633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Оплата уличного освещения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18279,80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16000,00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34279,80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Количество потребленных </w:t>
            </w:r>
            <w:r w:rsidRPr="001120E0">
              <w:rPr>
                <w:rFonts w:ascii="Times New Roman" w:eastAsia="Calibri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  <w:t>кВт</w:t>
            </w:r>
            <w:r w:rsidRPr="001120E0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eastAsia="en-US"/>
              </w:rPr>
              <w:t>/</w:t>
            </w:r>
            <w:r w:rsidRPr="001120E0">
              <w:rPr>
                <w:rFonts w:ascii="Times New Roman" w:eastAsia="Calibri" w:hAnsi="Times New Roman"/>
                <w:bCs/>
                <w:color w:val="000000"/>
                <w:sz w:val="20"/>
                <w:shd w:val="clear" w:color="auto" w:fill="FFFFFF"/>
                <w:lang w:eastAsia="en-US"/>
              </w:rPr>
              <w:t>ч в ходе работы уличного освещения, ед.</w:t>
            </w:r>
          </w:p>
        </w:tc>
      </w:tr>
      <w:tr w:rsidR="001120E0" w:rsidRPr="001120E0" w:rsidTr="00A57595">
        <w:trPr>
          <w:trHeight w:val="183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3.2.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Закупка электротехнических  материалов для бесперебойного осуществления уличного освещения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800,00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1000,00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1800,00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приобретенных светильников для обеспечения бесперебойного осуществления уличного освещения, ед.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 xml:space="preserve"> Количество приобретенных ламп  для обеспечения бесперебойного осуществления уличного освещения, ед.</w:t>
            </w:r>
          </w:p>
        </w:tc>
      </w:tr>
      <w:tr w:rsidR="001120E0" w:rsidRPr="001120E0" w:rsidTr="00A57595">
        <w:trPr>
          <w:trHeight w:val="204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sz w:val="20"/>
                <w:lang w:eastAsia="en-US"/>
              </w:rPr>
              <w:t>Задача 4: Привлечение населения к решению задач благоустройства и содержания в надлежащем виде дворовых территорий</w:t>
            </w:r>
          </w:p>
        </w:tc>
      </w:tr>
      <w:tr w:rsidR="001120E0" w:rsidRPr="001120E0" w:rsidTr="00A57595">
        <w:trPr>
          <w:trHeight w:val="713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Проведение конкурса по благоустройству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100,1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110,00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210,10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участников конкурса по благоустройству по всем номинациям, чел.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победителей конкурса по всем </w:t>
            </w: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номинациям, чел.</w:t>
            </w:r>
          </w:p>
        </w:tc>
      </w:tr>
      <w:tr w:rsidR="001120E0" w:rsidRPr="001120E0" w:rsidTr="00A57595">
        <w:trPr>
          <w:trHeight w:val="285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bCs/>
                <w:sz w:val="20"/>
                <w:shd w:val="clear" w:color="auto" w:fill="FFFFFF"/>
                <w:lang w:eastAsia="en-US"/>
              </w:rPr>
              <w:t>Задача 5: Обеспечения</w:t>
            </w:r>
            <w:r w:rsidRPr="001120E0">
              <w:rPr>
                <w:rFonts w:ascii="Times New Roman" w:eastAsia="Calibri" w:hAnsi="Times New Roman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bCs/>
                <w:sz w:val="20"/>
                <w:shd w:val="clear" w:color="auto" w:fill="FFFFFF"/>
                <w:lang w:eastAsia="en-US"/>
              </w:rPr>
              <w:t>безопасности</w:t>
            </w:r>
            <w:r w:rsidRPr="001120E0">
              <w:rPr>
                <w:rFonts w:ascii="Times New Roman" w:eastAsia="Calibri" w:hAnsi="Times New Roman"/>
                <w:sz w:val="20"/>
                <w:shd w:val="clear" w:color="auto" w:fill="FFFFFF"/>
                <w:lang w:eastAsia="en-US"/>
              </w:rPr>
              <w:t> </w:t>
            </w:r>
            <w:r w:rsidRPr="001120E0">
              <w:rPr>
                <w:rFonts w:ascii="Times New Roman" w:eastAsia="Calibri" w:hAnsi="Times New Roman"/>
                <w:b/>
                <w:sz w:val="20"/>
                <w:shd w:val="clear" w:color="auto" w:fill="FFFFFF"/>
                <w:lang w:eastAsia="en-US"/>
              </w:rPr>
              <w:t xml:space="preserve">людей на воде </w:t>
            </w:r>
          </w:p>
        </w:tc>
      </w:tr>
      <w:tr w:rsidR="001120E0" w:rsidRPr="001120E0" w:rsidTr="00A57595">
        <w:trPr>
          <w:trHeight w:val="685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5.1.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Водолазное обследование дна реки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98,00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198,00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обследуемой акватории дна реки, кв.м.</w:t>
            </w:r>
          </w:p>
        </w:tc>
      </w:tr>
      <w:tr w:rsidR="001120E0" w:rsidRPr="001120E0" w:rsidTr="00A57595">
        <w:trPr>
          <w:trHeight w:val="276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6.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sz w:val="20"/>
                <w:lang w:eastAsia="en-US"/>
              </w:rPr>
              <w:t xml:space="preserve">Задача 6: Информационно-разъяснительная работа с населением </w:t>
            </w:r>
          </w:p>
        </w:tc>
      </w:tr>
      <w:tr w:rsidR="001120E0" w:rsidRPr="001120E0" w:rsidTr="00A57595">
        <w:trPr>
          <w:trHeight w:val="411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6.1.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Изготовление стенда на кладбище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10,00</w:t>
            </w: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10,00</w:t>
            </w:r>
          </w:p>
        </w:tc>
        <w:tc>
          <w:tcPr>
            <w:tcW w:w="2853" w:type="dxa"/>
            <w:gridSpan w:val="2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установленных стендов на кладбище «Южное», ед.</w:t>
            </w:r>
          </w:p>
        </w:tc>
      </w:tr>
      <w:tr w:rsidR="001120E0" w:rsidRPr="001120E0" w:rsidTr="00A57595">
        <w:trPr>
          <w:trHeight w:val="411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6.2.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Установка ворот на кладбище «Южное»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60,00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60,00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Установка ворот на кладбище «Южное»</w:t>
            </w:r>
          </w:p>
        </w:tc>
      </w:tr>
      <w:tr w:rsidR="001120E0" w:rsidRPr="001120E0" w:rsidTr="00A57595">
        <w:trPr>
          <w:trHeight w:val="411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</w:t>
            </w:r>
          </w:p>
        </w:tc>
        <w:tc>
          <w:tcPr>
            <w:tcW w:w="14358" w:type="dxa"/>
            <w:gridSpan w:val="13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Задача 7: Содержание территории городского округа</w:t>
            </w:r>
          </w:p>
        </w:tc>
      </w:tr>
      <w:tr w:rsidR="001120E0" w:rsidRPr="001120E0" w:rsidTr="00A57595">
        <w:trPr>
          <w:trHeight w:val="224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Cs/>
                <w:sz w:val="20"/>
                <w:lang w:eastAsia="en-US"/>
              </w:rPr>
              <w:t>Приобретение и установка урн</w:t>
            </w:r>
          </w:p>
        </w:tc>
        <w:tc>
          <w:tcPr>
            <w:tcW w:w="2127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59" w:type="dxa"/>
            <w:gridSpan w:val="2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85" w:type="dxa"/>
            <w:gridSpan w:val="3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2827" w:type="dxa"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bCs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bCs/>
                <w:sz w:val="20"/>
                <w:lang w:eastAsia="en-US"/>
              </w:rPr>
              <w:t>Количество приобретенных и установленных урн на территории городского округа, ед.</w:t>
            </w:r>
          </w:p>
        </w:tc>
      </w:tr>
      <w:tr w:rsidR="001120E0" w:rsidRPr="001120E0" w:rsidTr="00A57595">
        <w:trPr>
          <w:trHeight w:val="2758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7.2.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и ремонту автомобильных дорог местного значения и элементов благоустройства территории городского округа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17000,00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19250,00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36250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произведенного ремонта дорожных покрытии (засыпка ям, неровностей щебнем, укладка асфальта), кв.м.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отловленных бродячих животных на территории города, ед.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отремонтированных ДИО на дворовых территориях города, ед.</w:t>
            </w:r>
          </w:p>
        </w:tc>
      </w:tr>
      <w:tr w:rsidR="001120E0" w:rsidRPr="001120E0" w:rsidTr="00A57595">
        <w:trPr>
          <w:trHeight w:val="702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7.3.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обустройству и содержанию места массового отдыха на водных объектах в районе ДОЛ «Остров детства»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435,00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475,00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910,00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установленных стендов, плакатов, предупреждающих знаков на водных объектах в районе ДОЛ «Остров детства», ед.</w:t>
            </w:r>
          </w:p>
        </w:tc>
      </w:tr>
      <w:tr w:rsidR="001120E0" w:rsidRPr="001120E0" w:rsidTr="00A57595">
        <w:trPr>
          <w:trHeight w:val="713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7.4.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кладбищ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1290,00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1449,00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2739,00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кладбищ городского округа Отрадный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7.5.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Оказание услуг населению сектора  индивидуальной застройки городского округа Отрадный по сбору, транспортированию на места складирования и сдачи на объект размещения твердых коммунальных отходов и крупногабаритного мусора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7999,6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8000,00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15999,6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Объем вывезенных ТКО и КГО с территории сектора индивидуальной застройки городского округа, куб.м.</w:t>
            </w:r>
          </w:p>
        </w:tc>
      </w:tr>
      <w:tr w:rsidR="001120E0" w:rsidRPr="001120E0" w:rsidTr="00A57595">
        <w:trPr>
          <w:trHeight w:val="897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7.6.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и ремонту фонтана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800,00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отремонтированной плитки обрамления городского фонтана, ед.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7.7.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и ремонту зеленых насаждений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4883,00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5100,00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9983,00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Количество саженцев деревьев и кустарников  на территории города, поливаемые  в летний период, ед.</w:t>
            </w:r>
          </w:p>
          <w:p w:rsidR="001120E0" w:rsidRPr="001120E0" w:rsidRDefault="001120E0" w:rsidP="001120E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Площадь клумб с цветочными растениями, за которыми осуществляется уход, полив на территории города, кв.м.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7.8.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Завоз земли на кладбище «Южное»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12,00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12,00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Объем завезенного грунта на кладбище «Южное», тонн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7.9.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Приобретение и посадка саженцев деревьев на кладбище «Южное»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39,10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39,10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Количество приобретенных саженцев деревьев для высадки на кладбище «Южное», ед.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7.10.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Демонтаж фонтана, расположенного за домом № 36 по ул.Первомайской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36,00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36,00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9701B6">
        <w:trPr>
          <w:trHeight w:val="558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7.11.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701B6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Приобретение и установка табличек с указанием секторов и кварталов на кладбище </w:t>
            </w:r>
            <w:r w:rsidRPr="009701B6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«Южное»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99,90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99,90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Количество установленных табличек с указанием секторов и кварталов на кладбище «Южное», ед.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7.12</w:t>
            </w:r>
            <w:r w:rsidRPr="001120E0">
              <w:rPr>
                <w:rFonts w:ascii="Times New Roman" w:eastAsia="Calibri" w:hAnsi="Times New Roman"/>
                <w:b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9701B6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Завоз плодородного грунта на придомовые территории городского округа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148,00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200,0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348,00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Количество придомовых территорий городского округа, на которые завезен плодородный грунт, ед.;</w:t>
            </w:r>
          </w:p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Объем завезенного плодородного грунта на придомовые территории городского округа, тонн.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7.13.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Промывка ливневой канализации квартала №36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917,02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917,02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Длина прочищенного трубопровода, м.</w:t>
            </w:r>
          </w:p>
        </w:tc>
      </w:tr>
      <w:tr w:rsidR="001120E0" w:rsidRPr="001120E0" w:rsidTr="009701B6">
        <w:trPr>
          <w:trHeight w:val="2174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7.14.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Возмещение произведенных затрат на выполнение работ по содержанию и ремонту автомобильных дорог местного значения и элементов благоустройства территории городского округа за 2016 год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2101,00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2101,00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7.15.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Приобретение противогололедных реагентов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1478,40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1478,40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Количество приобретенных противогололедных реагентов для обработки городских дорог, тонн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7.16.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lang w:eastAsia="en-US"/>
              </w:rPr>
              <w:t>Возмещение произведенных затрат на выполнение работ по содержанию кладбищ за 2016 год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87,00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87,00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7.17.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Приобретение оборудования для проведения инвентаризации дворов  МКД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100,00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100,00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jc w:val="left"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Количество приобретенных технических средств для проведения инвентаризации дворов МКД, шт</w:t>
            </w:r>
          </w:p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lastRenderedPageBreak/>
              <w:t>7.18.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Приобретение лицензии на мобильные устройства системы «Инвентаризация дворов»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Управление ЖКХ и ОН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90,00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7.19.</w:t>
            </w: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Проведение экспертизы сметной документации по объектам благоустройства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130,00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130,00</w:t>
            </w:r>
          </w:p>
        </w:tc>
        <w:tc>
          <w:tcPr>
            <w:tcW w:w="2853" w:type="dxa"/>
            <w:gridSpan w:val="2"/>
            <w:vAlign w:val="center"/>
            <w:hideMark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7.20</w:t>
            </w:r>
          </w:p>
        </w:tc>
        <w:tc>
          <w:tcPr>
            <w:tcW w:w="3025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Ремонт покрытия технических помещений фонтана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УКС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683,00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683,00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A57595">
        <w:trPr>
          <w:trHeight w:val="1050"/>
          <w:jc w:val="right"/>
        </w:trPr>
        <w:tc>
          <w:tcPr>
            <w:tcW w:w="634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7.21</w:t>
            </w:r>
          </w:p>
        </w:tc>
        <w:tc>
          <w:tcPr>
            <w:tcW w:w="3025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Приобретение техники для содержания городской территории </w:t>
            </w:r>
          </w:p>
        </w:tc>
        <w:tc>
          <w:tcPr>
            <w:tcW w:w="2148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КУМИ</w:t>
            </w:r>
          </w:p>
        </w:tc>
        <w:tc>
          <w:tcPr>
            <w:tcW w:w="1579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13125,00</w:t>
            </w:r>
          </w:p>
        </w:tc>
        <w:tc>
          <w:tcPr>
            <w:tcW w:w="1216" w:type="dxa"/>
            <w:gridSpan w:val="2"/>
            <w:vAlign w:val="center"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13125,00</w:t>
            </w:r>
          </w:p>
        </w:tc>
        <w:tc>
          <w:tcPr>
            <w:tcW w:w="2853" w:type="dxa"/>
            <w:gridSpan w:val="2"/>
            <w:vAlign w:val="center"/>
          </w:tcPr>
          <w:p w:rsidR="001120E0" w:rsidRPr="001120E0" w:rsidRDefault="001120E0" w:rsidP="001120E0">
            <w:pPr>
              <w:contextualSpacing/>
              <w:rPr>
                <w:rFonts w:ascii="Times New Roman" w:eastAsia="Arial" w:hAnsi="Times New Roman"/>
                <w:sz w:val="20"/>
                <w:lang w:eastAsia="en-US"/>
              </w:rPr>
            </w:pPr>
            <w:r w:rsidRPr="001120E0">
              <w:rPr>
                <w:rFonts w:ascii="Times New Roman" w:eastAsia="Arial" w:hAnsi="Times New Roman"/>
                <w:sz w:val="20"/>
                <w:lang w:eastAsia="en-US"/>
              </w:rPr>
              <w:t>-</w:t>
            </w:r>
          </w:p>
        </w:tc>
      </w:tr>
      <w:tr w:rsidR="001120E0" w:rsidRPr="001120E0" w:rsidTr="00402F9C">
        <w:trPr>
          <w:trHeight w:val="389"/>
          <w:jc w:val="right"/>
        </w:trPr>
        <w:tc>
          <w:tcPr>
            <w:tcW w:w="634" w:type="dxa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3025" w:type="dxa"/>
            <w:vAlign w:val="center"/>
            <w:hideMark/>
          </w:tcPr>
          <w:p w:rsidR="001120E0" w:rsidRPr="001120E0" w:rsidRDefault="001120E0" w:rsidP="00402F9C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2148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579" w:type="dxa"/>
            <w:gridSpan w:val="2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2017-2018 годы</w:t>
            </w:r>
          </w:p>
        </w:tc>
        <w:tc>
          <w:tcPr>
            <w:tcW w:w="1936" w:type="dxa"/>
            <w:vAlign w:val="center"/>
            <w:hideMark/>
          </w:tcPr>
          <w:p w:rsidR="001120E0" w:rsidRPr="001120E0" w:rsidRDefault="001120E0" w:rsidP="0099188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67 397,2</w:t>
            </w:r>
            <w:r w:rsidR="0099188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1120E0" w:rsidRPr="001120E0" w:rsidRDefault="001120E0" w:rsidP="001120E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73</w:t>
            </w:r>
            <w:r w:rsidR="00402F9C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822,0</w:t>
            </w:r>
          </w:p>
        </w:tc>
        <w:tc>
          <w:tcPr>
            <w:tcW w:w="1216" w:type="dxa"/>
            <w:gridSpan w:val="2"/>
            <w:vAlign w:val="center"/>
            <w:hideMark/>
          </w:tcPr>
          <w:p w:rsidR="001120E0" w:rsidRPr="001120E0" w:rsidRDefault="001120E0" w:rsidP="0099188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141</w:t>
            </w:r>
            <w:r w:rsidR="00402F9C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 xml:space="preserve"> </w:t>
            </w:r>
            <w:r w:rsidRPr="001120E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219,2</w:t>
            </w:r>
            <w:r w:rsidR="00991880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53" w:type="dxa"/>
            <w:gridSpan w:val="2"/>
            <w:hideMark/>
          </w:tcPr>
          <w:p w:rsidR="001120E0" w:rsidRPr="001120E0" w:rsidRDefault="001120E0" w:rsidP="001120E0">
            <w:pPr>
              <w:spacing w:after="200" w:line="276" w:lineRule="auto"/>
              <w:jc w:val="left"/>
              <w:rPr>
                <w:rFonts w:ascii="Times New Roman" w:eastAsia="Calibri" w:hAnsi="Times New Roman"/>
                <w:sz w:val="20"/>
                <w:szCs w:val="22"/>
                <w:lang w:eastAsia="en-US"/>
              </w:rPr>
            </w:pPr>
          </w:p>
        </w:tc>
      </w:tr>
    </w:tbl>
    <w:p w:rsidR="004959EC" w:rsidRPr="001120E0" w:rsidRDefault="004959EC" w:rsidP="001120E0">
      <w:pPr>
        <w:spacing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4829C6" w:rsidRPr="00D5099C" w:rsidTr="00DB4993">
        <w:trPr>
          <w:trHeight w:val="558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4829C6" w:rsidRPr="00D5099C" w:rsidTr="00DB4993">
        <w:trPr>
          <w:trHeight w:val="847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4829C6" w:rsidRPr="00D5099C" w:rsidTr="00DB4993">
        <w:trPr>
          <w:trHeight w:val="561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56 264,20</w:t>
            </w: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54 494,0</w:t>
            </w:r>
          </w:p>
        </w:tc>
        <w:tc>
          <w:tcPr>
            <w:tcW w:w="1236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110 758,2</w:t>
            </w:r>
          </w:p>
        </w:tc>
      </w:tr>
      <w:tr w:rsidR="004829C6" w:rsidRPr="00D5099C" w:rsidTr="00DB4993">
        <w:trPr>
          <w:trHeight w:val="825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6 003,0</w:t>
            </w:r>
          </w:p>
        </w:tc>
        <w:tc>
          <w:tcPr>
            <w:tcW w:w="1236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16 936,02</w:t>
            </w:r>
          </w:p>
        </w:tc>
      </w:tr>
      <w:tr w:rsidR="004829C6" w:rsidRPr="00D5099C" w:rsidTr="00DB4993">
        <w:trPr>
          <w:trHeight w:val="425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13 125,0</w:t>
            </w:r>
          </w:p>
        </w:tc>
        <w:tc>
          <w:tcPr>
            <w:tcW w:w="1236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13 125,0</w:t>
            </w:r>
          </w:p>
        </w:tc>
      </w:tr>
      <w:tr w:rsidR="004829C6" w:rsidRPr="00E66D63" w:rsidTr="00DB4993">
        <w:trPr>
          <w:trHeight w:val="403"/>
          <w:jc w:val="center"/>
        </w:trPr>
        <w:tc>
          <w:tcPr>
            <w:tcW w:w="3525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67 397,22</w:t>
            </w:r>
          </w:p>
        </w:tc>
        <w:tc>
          <w:tcPr>
            <w:tcW w:w="1287" w:type="dxa"/>
            <w:vAlign w:val="center"/>
          </w:tcPr>
          <w:p w:rsidR="004829C6" w:rsidRPr="00D5099C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73 822,0</w:t>
            </w:r>
          </w:p>
        </w:tc>
        <w:tc>
          <w:tcPr>
            <w:tcW w:w="1236" w:type="dxa"/>
            <w:vAlign w:val="center"/>
          </w:tcPr>
          <w:p w:rsidR="004829C6" w:rsidRPr="00E66D63" w:rsidRDefault="004829C6" w:rsidP="00DB49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141 219,22»</w:t>
            </w:r>
          </w:p>
        </w:tc>
      </w:tr>
    </w:tbl>
    <w:p w:rsidR="006820E1" w:rsidRPr="00EB7E9E" w:rsidRDefault="006820E1" w:rsidP="001120E0">
      <w:pPr>
        <w:tabs>
          <w:tab w:val="left" w:pos="5880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sectPr w:rsidR="006820E1" w:rsidRPr="00EB7E9E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65" w:rsidRPr="00A61A59" w:rsidRDefault="00006F65" w:rsidP="00A61A59">
      <w:r>
        <w:separator/>
      </w:r>
    </w:p>
  </w:endnote>
  <w:endnote w:type="continuationSeparator" w:id="0">
    <w:p w:rsidR="00006F65" w:rsidRPr="00A61A59" w:rsidRDefault="00006F65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B6" w:rsidRDefault="009701B6">
    <w:pPr>
      <w:pStyle w:val="a5"/>
      <w:rPr>
        <w:sz w:val="8"/>
        <w:lang w:val="en-US"/>
      </w:rPr>
    </w:pPr>
  </w:p>
  <w:p w:rsidR="009701B6" w:rsidRDefault="00970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65" w:rsidRPr="00A61A59" w:rsidRDefault="00006F65" w:rsidP="00A61A59">
      <w:r>
        <w:separator/>
      </w:r>
    </w:p>
  </w:footnote>
  <w:footnote w:type="continuationSeparator" w:id="0">
    <w:p w:rsidR="00006F65" w:rsidRPr="00A61A59" w:rsidRDefault="00006F65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4" w:rsidRPr="004001C4" w:rsidRDefault="004001C4">
    <w:pPr>
      <w:pStyle w:val="a3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9701B6" w:rsidRDefault="009701B6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06F65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A4C9E"/>
    <w:rsid w:val="000A566B"/>
    <w:rsid w:val="000B3C1F"/>
    <w:rsid w:val="000C6D3C"/>
    <w:rsid w:val="000D04BB"/>
    <w:rsid w:val="001120E0"/>
    <w:rsid w:val="00112A4D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63FB3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961DE"/>
    <w:rsid w:val="001A1AAD"/>
    <w:rsid w:val="001A6B8C"/>
    <w:rsid w:val="001A7C18"/>
    <w:rsid w:val="001B2E3A"/>
    <w:rsid w:val="001B5175"/>
    <w:rsid w:val="001C4027"/>
    <w:rsid w:val="001C6771"/>
    <w:rsid w:val="001D6B2C"/>
    <w:rsid w:val="001F58CC"/>
    <w:rsid w:val="00204B8D"/>
    <w:rsid w:val="00206DF7"/>
    <w:rsid w:val="00215119"/>
    <w:rsid w:val="00235895"/>
    <w:rsid w:val="00245B47"/>
    <w:rsid w:val="00253542"/>
    <w:rsid w:val="00255728"/>
    <w:rsid w:val="00267A56"/>
    <w:rsid w:val="00272EE2"/>
    <w:rsid w:val="0027468D"/>
    <w:rsid w:val="00277278"/>
    <w:rsid w:val="00285770"/>
    <w:rsid w:val="00293EF8"/>
    <w:rsid w:val="00296C13"/>
    <w:rsid w:val="002A6706"/>
    <w:rsid w:val="002A77CE"/>
    <w:rsid w:val="002A7F57"/>
    <w:rsid w:val="002C7E0F"/>
    <w:rsid w:val="002D2207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795B"/>
    <w:rsid w:val="00346FB6"/>
    <w:rsid w:val="00347968"/>
    <w:rsid w:val="00364108"/>
    <w:rsid w:val="003666A2"/>
    <w:rsid w:val="00371F89"/>
    <w:rsid w:val="00372F49"/>
    <w:rsid w:val="00374CB1"/>
    <w:rsid w:val="003963BD"/>
    <w:rsid w:val="003A783D"/>
    <w:rsid w:val="003B2005"/>
    <w:rsid w:val="003B41F4"/>
    <w:rsid w:val="003B79FE"/>
    <w:rsid w:val="003B7CED"/>
    <w:rsid w:val="003C5E4A"/>
    <w:rsid w:val="003D2606"/>
    <w:rsid w:val="003D7C37"/>
    <w:rsid w:val="003E00D5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60755"/>
    <w:rsid w:val="004623D5"/>
    <w:rsid w:val="00462A05"/>
    <w:rsid w:val="00466F88"/>
    <w:rsid w:val="0046766D"/>
    <w:rsid w:val="004708D4"/>
    <w:rsid w:val="00476220"/>
    <w:rsid w:val="004768B9"/>
    <w:rsid w:val="004829C6"/>
    <w:rsid w:val="004922DD"/>
    <w:rsid w:val="00495578"/>
    <w:rsid w:val="004959EC"/>
    <w:rsid w:val="004A17FF"/>
    <w:rsid w:val="004A19A6"/>
    <w:rsid w:val="004A2614"/>
    <w:rsid w:val="004A5209"/>
    <w:rsid w:val="004B282E"/>
    <w:rsid w:val="004B511E"/>
    <w:rsid w:val="004C5AD4"/>
    <w:rsid w:val="004C6183"/>
    <w:rsid w:val="004D3DC2"/>
    <w:rsid w:val="004D653C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0C30"/>
    <w:rsid w:val="0063514B"/>
    <w:rsid w:val="006360F8"/>
    <w:rsid w:val="0064122E"/>
    <w:rsid w:val="00654E29"/>
    <w:rsid w:val="00670AC3"/>
    <w:rsid w:val="00670BF6"/>
    <w:rsid w:val="00677267"/>
    <w:rsid w:val="00681B4D"/>
    <w:rsid w:val="006820E1"/>
    <w:rsid w:val="006866C5"/>
    <w:rsid w:val="00693AC7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50B77"/>
    <w:rsid w:val="007561F9"/>
    <w:rsid w:val="00765A1C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053EA"/>
    <w:rsid w:val="00813B7E"/>
    <w:rsid w:val="008155E5"/>
    <w:rsid w:val="00816250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A2998"/>
    <w:rsid w:val="008C027E"/>
    <w:rsid w:val="008C36FC"/>
    <w:rsid w:val="008C3BE2"/>
    <w:rsid w:val="008C5876"/>
    <w:rsid w:val="008E0FFC"/>
    <w:rsid w:val="008E52D2"/>
    <w:rsid w:val="008F148A"/>
    <w:rsid w:val="0090122F"/>
    <w:rsid w:val="0090473F"/>
    <w:rsid w:val="0090768A"/>
    <w:rsid w:val="00916770"/>
    <w:rsid w:val="00916913"/>
    <w:rsid w:val="00917C91"/>
    <w:rsid w:val="009219C6"/>
    <w:rsid w:val="00924640"/>
    <w:rsid w:val="00932509"/>
    <w:rsid w:val="00934BB8"/>
    <w:rsid w:val="00937E13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91880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57595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C68B4"/>
    <w:rsid w:val="00AE5912"/>
    <w:rsid w:val="00AF2F3D"/>
    <w:rsid w:val="00AF6C6B"/>
    <w:rsid w:val="00B01FCF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504B7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A6F89"/>
    <w:rsid w:val="00BB031B"/>
    <w:rsid w:val="00BB3919"/>
    <w:rsid w:val="00BC3D45"/>
    <w:rsid w:val="00BE4DC8"/>
    <w:rsid w:val="00BF3D20"/>
    <w:rsid w:val="00BF70E5"/>
    <w:rsid w:val="00C10F0F"/>
    <w:rsid w:val="00C11B5F"/>
    <w:rsid w:val="00C132C0"/>
    <w:rsid w:val="00C1352F"/>
    <w:rsid w:val="00C15626"/>
    <w:rsid w:val="00C16705"/>
    <w:rsid w:val="00C21AC2"/>
    <w:rsid w:val="00C3265D"/>
    <w:rsid w:val="00C601A7"/>
    <w:rsid w:val="00C624B7"/>
    <w:rsid w:val="00C739B3"/>
    <w:rsid w:val="00C8110D"/>
    <w:rsid w:val="00CA1338"/>
    <w:rsid w:val="00CA17C0"/>
    <w:rsid w:val="00CA286E"/>
    <w:rsid w:val="00CA5596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73A4"/>
    <w:rsid w:val="00E63B8F"/>
    <w:rsid w:val="00E64FE2"/>
    <w:rsid w:val="00E66D63"/>
    <w:rsid w:val="00E719C1"/>
    <w:rsid w:val="00E71D1E"/>
    <w:rsid w:val="00E77057"/>
    <w:rsid w:val="00E826DA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B4FB7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5A-1504-4403-A82B-ABF84A43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2018-02-19T12:54:00Z</cp:lastPrinted>
  <dcterms:created xsi:type="dcterms:W3CDTF">2018-03-02T11:42:00Z</dcterms:created>
  <dcterms:modified xsi:type="dcterms:W3CDTF">2018-03-02T11:42:00Z</dcterms:modified>
</cp:coreProperties>
</file>