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4B" w:rsidRPr="008656F6" w:rsidRDefault="00EC424B" w:rsidP="00EC424B">
      <w:pPr>
        <w:pStyle w:val="1"/>
        <w:numPr>
          <w:ilvl w:val="0"/>
          <w:numId w:val="0"/>
        </w:numPr>
        <w:spacing w:before="0" w:after="0"/>
        <w:ind w:left="288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ГЛАВА 4. </w:t>
      </w:r>
      <w:r w:rsidRPr="008656F6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ОРГАНЫ МЕСТНОГО САМОУПРАВЛЕНИЯ И ДОЛЖНОСТНЫЕ ЛИЦА МЕСТНОГО САМОУПРАВЛЕНИЯ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ГОРОДСКОГО ОКРУГА</w:t>
      </w:r>
      <w:r w:rsidRPr="008656F6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. МУНИЦИПАЛЬНЫЙ ОРГАН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ГОРОДСКОГО ОКРУГА</w:t>
      </w:r>
      <w:r w:rsidRPr="008656F6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. МУНИЦИПАЛЬНАЯ СЛУЖБА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ГОРОДСКОГО ОКРУГА</w:t>
      </w:r>
    </w:p>
    <w:p w:rsidR="00EC424B" w:rsidRPr="008656F6" w:rsidRDefault="00EC424B" w:rsidP="00EC424B"/>
    <w:p w:rsidR="00EC424B" w:rsidRPr="008656F6" w:rsidRDefault="00EC424B" w:rsidP="00EC424B">
      <w:pPr>
        <w:pStyle w:val="2"/>
        <w:numPr>
          <w:ilvl w:val="0"/>
          <w:numId w:val="0"/>
        </w:numPr>
        <w:spacing w:before="0" w:after="0"/>
        <w:ind w:left="288"/>
        <w:jc w:val="both"/>
        <w:rPr>
          <w:rFonts w:ascii="Times New Roman" w:hAnsi="Times New Roman" w:cs="Times New Roman"/>
          <w:i w:val="0"/>
        </w:rPr>
      </w:pPr>
      <w:bookmarkStart w:id="0" w:name="_Структура_органов_местного_самоупра"/>
      <w:bookmarkEnd w:id="0"/>
      <w:r>
        <w:rPr>
          <w:rFonts w:ascii="Times New Roman" w:hAnsi="Times New Roman" w:cs="Times New Roman"/>
          <w:i w:val="0"/>
          <w:snapToGrid w:val="0"/>
        </w:rPr>
        <w:t xml:space="preserve">Статья 31. </w:t>
      </w:r>
      <w:bookmarkStart w:id="1" w:name="_GoBack"/>
      <w:bookmarkEnd w:id="1"/>
      <w:r w:rsidRPr="008656F6">
        <w:rPr>
          <w:rFonts w:ascii="Times New Roman" w:hAnsi="Times New Roman" w:cs="Times New Roman"/>
          <w:i w:val="0"/>
          <w:snapToGrid w:val="0"/>
        </w:rPr>
        <w:t xml:space="preserve">Структура органов местного самоуправления </w:t>
      </w:r>
      <w:r>
        <w:rPr>
          <w:rFonts w:ascii="Times New Roman" w:hAnsi="Times New Roman" w:cs="Times New Roman"/>
          <w:i w:val="0"/>
          <w:snapToGrid w:val="0"/>
        </w:rPr>
        <w:t>городского округа</w:t>
      </w:r>
    </w:p>
    <w:p w:rsidR="00EC424B" w:rsidRPr="008656F6" w:rsidRDefault="00EC424B" w:rsidP="00EC424B">
      <w:pPr>
        <w:ind w:firstLine="709"/>
        <w:rPr>
          <w:sz w:val="28"/>
          <w:szCs w:val="28"/>
        </w:rPr>
      </w:pPr>
    </w:p>
    <w:p w:rsidR="00EC424B" w:rsidRPr="008656F6" w:rsidRDefault="00EC424B" w:rsidP="00EC424B">
      <w:pPr>
        <w:numPr>
          <w:ilvl w:val="2"/>
          <w:numId w:val="2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8656F6">
        <w:rPr>
          <w:sz w:val="28"/>
          <w:szCs w:val="28"/>
        </w:rPr>
        <w:t xml:space="preserve">В структуру органов местного самоуправления </w:t>
      </w:r>
      <w:r>
        <w:rPr>
          <w:sz w:val="28"/>
          <w:szCs w:val="28"/>
        </w:rPr>
        <w:t>городского округа</w:t>
      </w:r>
      <w:r w:rsidRPr="008656F6">
        <w:rPr>
          <w:sz w:val="28"/>
          <w:szCs w:val="28"/>
        </w:rPr>
        <w:t xml:space="preserve"> входят:</w:t>
      </w:r>
    </w:p>
    <w:p w:rsidR="00EC424B" w:rsidRPr="008656F6" w:rsidRDefault="00EC424B" w:rsidP="00EC424B">
      <w:pPr>
        <w:numPr>
          <w:ilvl w:val="4"/>
          <w:numId w:val="2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</w:t>
      </w:r>
      <w:r w:rsidRPr="008656F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8656F6">
        <w:rPr>
          <w:sz w:val="28"/>
          <w:szCs w:val="28"/>
        </w:rPr>
        <w:t xml:space="preserve"> – представительный орган </w:t>
      </w:r>
      <w:r>
        <w:rPr>
          <w:sz w:val="28"/>
          <w:szCs w:val="28"/>
        </w:rPr>
        <w:t>городского округа</w:t>
      </w:r>
      <w:r w:rsidRPr="008656F6">
        <w:rPr>
          <w:sz w:val="28"/>
          <w:szCs w:val="28"/>
        </w:rPr>
        <w:t>;</w:t>
      </w:r>
    </w:p>
    <w:p w:rsidR="00EC424B" w:rsidRDefault="00EC424B" w:rsidP="00EC424B">
      <w:pPr>
        <w:tabs>
          <w:tab w:val="num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50571">
        <w:rPr>
          <w:sz w:val="28"/>
          <w:szCs w:val="28"/>
        </w:rPr>
        <w:t>Глава городского округа - высшее выборное должностное лицо городского округа, избираемое Думой городского округа из числа кандидатов, представленных конкурсной комиссией по результатам конкурса, возглавляющее Администрацию городского округа</w:t>
      </w:r>
      <w:r>
        <w:rPr>
          <w:sz w:val="28"/>
          <w:szCs w:val="28"/>
        </w:rPr>
        <w:t>;</w:t>
      </w:r>
    </w:p>
    <w:p w:rsidR="00EC424B" w:rsidRDefault="00EC424B" w:rsidP="00EC424B">
      <w:pPr>
        <w:tabs>
          <w:tab w:val="num" w:pos="1080"/>
        </w:tabs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(Пункт 2 части 1 в</w:t>
      </w:r>
      <w:r w:rsidRPr="00B03D17">
        <w:rPr>
          <w:i/>
          <w:sz w:val="28"/>
          <w:szCs w:val="28"/>
        </w:rPr>
        <w:t xml:space="preserve"> ред. решения</w:t>
      </w:r>
      <w:r>
        <w:rPr>
          <w:i/>
          <w:sz w:val="28"/>
          <w:szCs w:val="28"/>
        </w:rPr>
        <w:t xml:space="preserve"> Думы городского округа Отрадный Самарской области от 23.06.2015 № 498</w:t>
      </w:r>
      <w:r w:rsidRPr="00B03D17">
        <w:rPr>
          <w:i/>
          <w:sz w:val="28"/>
          <w:szCs w:val="28"/>
        </w:rPr>
        <w:t>)</w:t>
      </w:r>
    </w:p>
    <w:p w:rsidR="00EC424B" w:rsidRDefault="00EC424B" w:rsidP="00EC424B">
      <w:pPr>
        <w:tabs>
          <w:tab w:val="num" w:pos="17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</w:t>
      </w:r>
      <w:r w:rsidRPr="008656F6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городского округа</w:t>
      </w:r>
      <w:r w:rsidRPr="008656F6">
        <w:rPr>
          <w:sz w:val="28"/>
          <w:szCs w:val="28"/>
        </w:rPr>
        <w:t xml:space="preserve"> – исполнительно-распорядительный орган </w:t>
      </w:r>
      <w:r>
        <w:rPr>
          <w:sz w:val="28"/>
          <w:szCs w:val="28"/>
        </w:rPr>
        <w:t>городского округа.</w:t>
      </w:r>
    </w:p>
    <w:p w:rsidR="00EC424B" w:rsidRPr="008656F6" w:rsidRDefault="00EC424B" w:rsidP="00EC424B">
      <w:pPr>
        <w:numPr>
          <w:ilvl w:val="2"/>
          <w:numId w:val="2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8656F6">
        <w:rPr>
          <w:sz w:val="28"/>
          <w:szCs w:val="28"/>
        </w:rPr>
        <w:t xml:space="preserve">Изменения в структуру органов местного самоуправления </w:t>
      </w:r>
      <w:r>
        <w:rPr>
          <w:sz w:val="28"/>
          <w:szCs w:val="28"/>
        </w:rPr>
        <w:t>городского округа</w:t>
      </w:r>
      <w:r w:rsidRPr="008656F6">
        <w:rPr>
          <w:sz w:val="28"/>
          <w:szCs w:val="28"/>
        </w:rPr>
        <w:t xml:space="preserve"> осуществляются только путем внесения изменений в настоящую статью Устава, в порядке, установленном для внесения изменений и дополнений в настоящий Устав, и в соответствии с Федеральным законом от 06.10.2003 № 131-ФЗ </w:t>
      </w:r>
      <w:r>
        <w:rPr>
          <w:sz w:val="28"/>
          <w:szCs w:val="28"/>
        </w:rPr>
        <w:t>«</w:t>
      </w:r>
      <w:r w:rsidRPr="008656F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8656F6">
        <w:rPr>
          <w:sz w:val="28"/>
          <w:szCs w:val="28"/>
        </w:rPr>
        <w:t>.</w:t>
      </w:r>
    </w:p>
    <w:p w:rsidR="00EC424B" w:rsidRPr="008656F6" w:rsidRDefault="00EC424B" w:rsidP="00EC424B">
      <w:pPr>
        <w:ind w:firstLine="709"/>
        <w:jc w:val="both"/>
        <w:rPr>
          <w:sz w:val="28"/>
          <w:szCs w:val="28"/>
        </w:rPr>
      </w:pPr>
      <w:r w:rsidRPr="008656F6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Думы</w:t>
      </w:r>
      <w:r w:rsidRPr="008656F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8656F6">
        <w:rPr>
          <w:sz w:val="28"/>
          <w:szCs w:val="28"/>
        </w:rPr>
        <w:t xml:space="preserve"> об изменении структуры органов местного самоуправления вступает в силу не ранее чем по истечении срока полномочий </w:t>
      </w:r>
      <w:r>
        <w:rPr>
          <w:sz w:val="28"/>
          <w:szCs w:val="28"/>
        </w:rPr>
        <w:t>Думы</w:t>
      </w:r>
      <w:r w:rsidRPr="008656F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8656F6">
        <w:rPr>
          <w:sz w:val="28"/>
          <w:szCs w:val="28"/>
        </w:rPr>
        <w:t xml:space="preserve">, принявшего указанное решение, за исключением случаев, предусмотренных Федеральным законом от 06.10.2003 № 131-ФЗ </w:t>
      </w:r>
      <w:r>
        <w:rPr>
          <w:sz w:val="28"/>
          <w:szCs w:val="28"/>
        </w:rPr>
        <w:t>«</w:t>
      </w:r>
      <w:r w:rsidRPr="008656F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8656F6">
        <w:rPr>
          <w:sz w:val="28"/>
          <w:szCs w:val="28"/>
        </w:rPr>
        <w:t>.</w:t>
      </w:r>
    </w:p>
    <w:p w:rsidR="00EC424B" w:rsidRPr="008656F6" w:rsidRDefault="00EC424B" w:rsidP="00EC424B">
      <w:pPr>
        <w:numPr>
          <w:ilvl w:val="2"/>
          <w:numId w:val="2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8656F6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>городского округа</w:t>
      </w:r>
      <w:r w:rsidRPr="008656F6">
        <w:rPr>
          <w:sz w:val="28"/>
          <w:szCs w:val="28"/>
        </w:rPr>
        <w:t xml:space="preserve"> не входят в систему федеральных органов государственной власти и систему органов государственной власти Самарской области.</w:t>
      </w:r>
    </w:p>
    <w:p w:rsidR="00EC424B" w:rsidRPr="008656F6" w:rsidRDefault="00EC424B" w:rsidP="00EC424B">
      <w:pPr>
        <w:numPr>
          <w:ilvl w:val="2"/>
          <w:numId w:val="2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8656F6">
        <w:rPr>
          <w:sz w:val="28"/>
          <w:szCs w:val="28"/>
        </w:rPr>
        <w:t xml:space="preserve">Участие органов государственной власти и их должностных лиц в формировании органов местного самоуправления </w:t>
      </w:r>
      <w:r>
        <w:rPr>
          <w:sz w:val="28"/>
          <w:szCs w:val="28"/>
        </w:rPr>
        <w:t>городского округа</w:t>
      </w:r>
      <w:r w:rsidRPr="008656F6">
        <w:rPr>
          <w:sz w:val="28"/>
          <w:szCs w:val="28"/>
        </w:rPr>
        <w:t xml:space="preserve">, назначении на должность и освобождении от должности должностных лиц местного самоуправления </w:t>
      </w:r>
      <w:r>
        <w:rPr>
          <w:sz w:val="28"/>
          <w:szCs w:val="28"/>
        </w:rPr>
        <w:t>городского округа</w:t>
      </w:r>
      <w:r w:rsidRPr="008656F6">
        <w:rPr>
          <w:sz w:val="28"/>
          <w:szCs w:val="28"/>
        </w:rPr>
        <w:t xml:space="preserve"> допускается только в случаях и порядке, установленных Федеральным законом от 06.10.2003 № 131-ФЗ </w:t>
      </w:r>
      <w:r>
        <w:rPr>
          <w:sz w:val="28"/>
          <w:szCs w:val="28"/>
        </w:rPr>
        <w:t>«</w:t>
      </w:r>
      <w:r w:rsidRPr="008656F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8656F6">
        <w:rPr>
          <w:sz w:val="28"/>
          <w:szCs w:val="28"/>
        </w:rPr>
        <w:t xml:space="preserve">. </w:t>
      </w:r>
    </w:p>
    <w:p w:rsidR="00EC424B" w:rsidRPr="008656F6" w:rsidRDefault="00EC424B" w:rsidP="00EC424B">
      <w:pPr>
        <w:ind w:left="709"/>
        <w:jc w:val="both"/>
        <w:rPr>
          <w:sz w:val="28"/>
          <w:szCs w:val="28"/>
        </w:rPr>
      </w:pPr>
    </w:p>
    <w:p w:rsidR="00532EEC" w:rsidRDefault="00532EEC"/>
    <w:sectPr w:rsidR="0053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3C46"/>
    <w:multiLevelType w:val="multilevel"/>
    <w:tmpl w:val="58F8791C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1">
    <w:nsid w:val="711F7436"/>
    <w:multiLevelType w:val="multilevel"/>
    <w:tmpl w:val="9D320538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0F"/>
    <w:rsid w:val="000E420F"/>
    <w:rsid w:val="00532EEC"/>
    <w:rsid w:val="00EC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24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C424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424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C424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C424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C424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C424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C424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C424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2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C42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C424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C42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C424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C424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C42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C424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C424B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24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C424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424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C424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C424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C424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C424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C424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C424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2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C42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C424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C42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C424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C424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C42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C424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C424B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2018-07-23T11:22:00Z</dcterms:created>
  <dcterms:modified xsi:type="dcterms:W3CDTF">2018-07-23T11:23:00Z</dcterms:modified>
</cp:coreProperties>
</file>